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Title"/>
      </w:pPr>
      <w:r>
        <w:t>ITIL – Request Fulfillment Management Toolkits</w:t>
      </w:r>
    </w:p>
    <w:p>
      <w:pPr>
        <w:spacing w:after="50"/>
      </w:pPr>
      <w:r>
        <w:rPr>
          <w:i/>
          <w:color w:val="556476"/>
          <w:sz w:val="16"/>
        </w:rPr>
        <w:t>Enterprise Implementation Template</w:t>
      </w:r>
    </w:p>
    <w:p>
      <w:pPr>
        <w:spacing w:after="100"/>
      </w:pPr>
      <w:r>
        <w:rPr>
          <w:b/>
          <w:color w:val="105A87"/>
          <w:sz w:val="18"/>
        </w:rPr>
        <w:t>7 Parts   |   84 Templates   |   56 DOCX   |   28 XLSX</w:t>
      </w:r>
    </w:p>
    <w:p>
      <w:pPr>
        <w:pStyle w:val="Heading1"/>
      </w:pPr>
      <w:r>
        <w:t>Part 1. Request Fulfillment Governance &amp; Policy</w:t>
      </w:r>
    </w:p>
    <w:p>
      <w:pPr>
        <w:pStyle w:val="FileName"/>
      </w:pPr>
      <w:r>
        <w:t>•  RF-01. Request_Fulfillment_Policy_Document.docx</w:t>
      </w:r>
    </w:p>
    <w:p>
      <w:pPr>
        <w:pStyle w:val="FileName"/>
      </w:pPr>
      <w:r>
        <w:t>•  RF-02. Request_Fulfillment_Standard_Operating_Procedure.docx</w:t>
      </w:r>
    </w:p>
    <w:p>
      <w:pPr>
        <w:pStyle w:val="FileName"/>
      </w:pPr>
      <w:r>
        <w:t>•  RF-03. Request_Fulfillment_Scope_and_Objectives.docx</w:t>
      </w:r>
    </w:p>
    <w:p>
      <w:pPr>
        <w:pStyle w:val="FileName"/>
      </w:pPr>
      <w:r>
        <w:t>•  RF-04. Request_Fulfillment_RACI_Matrix.docx</w:t>
      </w:r>
    </w:p>
    <w:p>
      <w:pPr>
        <w:pStyle w:val="FileName"/>
      </w:pPr>
      <w:r>
        <w:t>•  RF-05. Service_Request_Catalog_Governance_Framework.docx</w:t>
      </w:r>
    </w:p>
    <w:p>
      <w:pPr>
        <w:pStyle w:val="FileName"/>
      </w:pPr>
      <w:r>
        <w:t>•  RF-06. Request_Prioritization_and_Escalation_Policy.docx</w:t>
      </w:r>
    </w:p>
    <w:p>
      <w:pPr>
        <w:pStyle w:val="FileName"/>
      </w:pPr>
      <w:r>
        <w:t>•  RF-07. Request_Approval_and_Authorization_Guidelines.docx</w:t>
      </w:r>
    </w:p>
    <w:p>
      <w:pPr>
        <w:pStyle w:val="FileName"/>
      </w:pPr>
      <w:r>
        <w:t>•  RF-08. Request_Fulfillment_SLA_and_OLA_Agreement_Template.docx</w:t>
      </w:r>
    </w:p>
    <w:p>
      <w:pPr>
        <w:pStyle w:val="FileName"/>
      </w:pPr>
      <w:r>
        <w:t>•  RF-09. Compliance_and_Regulatory_Alignment_Checklist.xlsx</w:t>
      </w:r>
    </w:p>
    <w:p>
      <w:pPr>
        <w:pStyle w:val="FileName"/>
      </w:pPr>
      <w:r>
        <w:t>•  RF-10. Request_Fulfillment_Risk_Management_Guidelines.docx</w:t>
      </w:r>
    </w:p>
    <w:p>
      <w:pPr>
        <w:pStyle w:val="FileName"/>
      </w:pPr>
      <w:r>
        <w:t>•  RF-11. Governance_Review_and_Exception_Handling_Form.docx</w:t>
      </w:r>
    </w:p>
    <w:p>
      <w:pPr>
        <w:pStyle w:val="Heading1"/>
      </w:pPr>
      <w:r>
        <w:t>Part 2. Request Logging &amp; Classification</w:t>
      </w:r>
    </w:p>
    <w:p>
      <w:pPr>
        <w:pStyle w:val="FileName"/>
      </w:pPr>
      <w:r>
        <w:t>•  RF-12. Service_Request_Logging_Form.docx</w:t>
      </w:r>
    </w:p>
    <w:p>
      <w:pPr>
        <w:pStyle w:val="FileName"/>
      </w:pPr>
      <w:r>
        <w:t>•  RF-13. Password_Reset_Request_Form.docx</w:t>
      </w:r>
    </w:p>
    <w:p>
      <w:pPr>
        <w:pStyle w:val="FileName"/>
      </w:pPr>
      <w:r>
        <w:t>•  RF-14. Hardware_Provisioning_Request_Form.docx</w:t>
      </w:r>
    </w:p>
    <w:p>
      <w:pPr>
        <w:pStyle w:val="FileName"/>
      </w:pPr>
      <w:r>
        <w:t>•  RF-15. Software_Installation_Request_Form.docx</w:t>
      </w:r>
    </w:p>
    <w:p>
      <w:pPr>
        <w:pStyle w:val="FileName"/>
      </w:pPr>
      <w:r>
        <w:t>•  RF-16. Email_and_Access_Request_Form.docx</w:t>
      </w:r>
    </w:p>
    <w:p>
      <w:pPr>
        <w:pStyle w:val="FileName"/>
      </w:pPr>
      <w:r>
        <w:t>•  RF-17. Request_Metadata_Standards_Checklist.xlsx</w:t>
      </w:r>
    </w:p>
    <w:p>
      <w:pPr>
        <w:pStyle w:val="FileName"/>
      </w:pPr>
      <w:r>
        <w:t>•  RF-18. Request_Classification_and_Categorization_Matrix.xlsx</w:t>
      </w:r>
    </w:p>
    <w:p>
      <w:pPr>
        <w:pStyle w:val="FileName"/>
      </w:pPr>
      <w:r>
        <w:t>•  RF-19. Request_Severity_and_Impact_Sheet.xlsx</w:t>
      </w:r>
    </w:p>
    <w:p>
      <w:pPr>
        <w:pStyle w:val="FileName"/>
      </w:pPr>
      <w:r>
        <w:t>•  RF-20. Request_Source_Tracking_Log.xlsx</w:t>
      </w:r>
    </w:p>
    <w:p>
      <w:pPr>
        <w:pStyle w:val="FileName"/>
      </w:pPr>
      <w:r>
        <w:t>•  RF-21. Request_Type_Identification_Checklist.docx</w:t>
      </w:r>
    </w:p>
    <w:p>
      <w:pPr>
        <w:pStyle w:val="FileName"/>
      </w:pPr>
      <w:r>
        <w:t>•  RF-22. Request_Duplication_and_Validation_Checklist.docx</w:t>
      </w:r>
    </w:p>
    <w:p>
      <w:pPr>
        <w:pStyle w:val="FileName"/>
      </w:pPr>
      <w:r>
        <w:t>•  RF-23. Request_Registration_SLA_Tracker.xlsx</w:t>
      </w:r>
    </w:p>
    <w:p>
      <w:pPr>
        <w:pStyle w:val="FileName"/>
      </w:pPr>
      <w:r>
        <w:t>•  RF-24. Request_Intake_Channel_Integration_Template.docx</w:t>
      </w:r>
    </w:p>
    <w:p>
      <w:pPr>
        <w:pStyle w:val="Heading1"/>
      </w:pPr>
      <w:r>
        <w:t>Part 3. Request Evaluation &amp; Authorization</w:t>
      </w:r>
    </w:p>
    <w:p>
      <w:pPr>
        <w:pStyle w:val="FileName"/>
      </w:pPr>
      <w:r>
        <w:t>•  RF-25. Service_Request_Pre_Approval_Matrix.xlsx</w:t>
      </w:r>
    </w:p>
    <w:p>
      <w:pPr>
        <w:pStyle w:val="FileName"/>
      </w:pPr>
      <w:r>
        <w:t>•  RF-26. Authorization_Workflow_Template.docx</w:t>
      </w:r>
    </w:p>
    <w:p>
      <w:pPr>
        <w:pStyle w:val="FileName"/>
      </w:pPr>
      <w:r>
        <w:t>•  RF-27. Approval_Routing_Checklist.docx</w:t>
      </w:r>
    </w:p>
    <w:p>
      <w:pPr>
        <w:pStyle w:val="FileName"/>
      </w:pPr>
      <w:r>
        <w:t>•  RF-28. Request_Risk_and_Impact_Assessment_Sheet.xlsx</w:t>
      </w:r>
    </w:p>
    <w:p>
      <w:pPr>
        <w:pStyle w:val="FileName"/>
      </w:pPr>
      <w:r>
        <w:t>•  RF-29. Data_Privacy_and_Security_Validation_Form.docx</w:t>
      </w:r>
    </w:p>
    <w:p>
      <w:pPr>
        <w:pStyle w:val="FileName"/>
      </w:pPr>
      <w:r>
        <w:t>•  RF-30. Compliance_Validation_Checklist.xlsx</w:t>
      </w:r>
    </w:p>
    <w:p>
      <w:pPr>
        <w:pStyle w:val="FileName"/>
      </w:pPr>
      <w:r>
        <w:t>•  RF-31. Financial_Approval_Template.docx</w:t>
      </w:r>
    </w:p>
    <w:p>
      <w:pPr>
        <w:pStyle w:val="FileName"/>
      </w:pPr>
      <w:r>
        <w:t>•  RF-32. Exception_and_Deviation_Approval_Form.docx</w:t>
      </w:r>
    </w:p>
    <w:p>
      <w:pPr>
        <w:pStyle w:val="FileName"/>
      </w:pPr>
      <w:r>
        <w:t>•  RF-33. Access_Request_and_Role_Mapping_Form.docx</w:t>
      </w:r>
    </w:p>
    <w:p>
      <w:pPr>
        <w:pStyle w:val="FileName"/>
      </w:pPr>
      <w:r>
        <w:t>•  RF-34. Request_Dependency_and_Pre_Requisite_Validation_Sheet.xlsx</w:t>
      </w:r>
    </w:p>
    <w:p>
      <w:pPr>
        <w:pStyle w:val="Heading1"/>
      </w:pPr>
      <w:r>
        <w:t>Part 4. Request Fulfillment Execution</w:t>
      </w:r>
    </w:p>
    <w:p>
      <w:pPr>
        <w:pStyle w:val="FileName"/>
      </w:pPr>
      <w:r>
        <w:t>•  RF-35. Request_Fulfillment_Workflow_Process_Map.docx</w:t>
      </w:r>
    </w:p>
    <w:p>
      <w:pPr>
        <w:pStyle w:val="FileName"/>
      </w:pPr>
      <w:r>
        <w:t>•  RF-36. Task_Assignment_and_Tracking_Sheet.xlsx</w:t>
      </w:r>
    </w:p>
    <w:p>
      <w:pPr>
        <w:pStyle w:val="FileName"/>
      </w:pPr>
      <w:r>
        <w:t>•  RF-37. SOP_User_Account_Creation.docx</w:t>
      </w:r>
    </w:p>
    <w:p>
      <w:pPr>
        <w:pStyle w:val="FileName"/>
      </w:pPr>
      <w:r>
        <w:t>•  RF-38. SOP_Password_Reset.docx</w:t>
      </w:r>
    </w:p>
    <w:p>
      <w:pPr>
        <w:pStyle w:val="FileName"/>
      </w:pPr>
      <w:r>
        <w:t>•  RF-39. SOP_Email_Setup.docx</w:t>
      </w:r>
    </w:p>
    <w:p>
      <w:pPr>
        <w:pStyle w:val="FileName"/>
      </w:pPr>
      <w:r>
        <w:t>•  RF-40. SOP_Hardware_Provisioning.docx</w:t>
      </w:r>
    </w:p>
    <w:p>
      <w:pPr>
        <w:pStyle w:val="FileName"/>
      </w:pPr>
      <w:r>
        <w:t>•  RF-41. SOP_Software_Installation_and_Licensing.docx</w:t>
      </w:r>
    </w:p>
    <w:p>
      <w:pPr>
        <w:pStyle w:val="FileName"/>
      </w:pPr>
      <w:r>
        <w:t>•  RF-42. SOP_VPN_and_Remote_Access_Provisioning.docx</w:t>
      </w:r>
    </w:p>
    <w:p>
      <w:pPr>
        <w:pStyle w:val="FileName"/>
      </w:pPr>
      <w:r>
        <w:t>•  RF-43. SOP_Printer_and_Peripheral_Setup.docx</w:t>
      </w:r>
    </w:p>
    <w:p>
      <w:pPr>
        <w:pStyle w:val="FileName"/>
      </w:pPr>
      <w:r>
        <w:t>•  RF-44. SOP_Shared_Drive_and_Cloud_Access.docx</w:t>
      </w:r>
    </w:p>
    <w:p>
      <w:pPr>
        <w:pStyle w:val="FileName"/>
      </w:pPr>
      <w:r>
        <w:t>•  RF-45. SOP_Application_Access_Request.docx</w:t>
      </w:r>
    </w:p>
    <w:p>
      <w:pPr>
        <w:pStyle w:val="FileName"/>
      </w:pPr>
      <w:r>
        <w:t>•  RF-46. Request_Fulfillment_Work_Order_Form.docx</w:t>
      </w:r>
    </w:p>
    <w:p>
      <w:pPr>
        <w:pStyle w:val="FileName"/>
      </w:pPr>
      <w:r>
        <w:t>•  RF-47. Vendor_Fulfillment_Request_Form.docx</w:t>
      </w:r>
    </w:p>
    <w:p>
      <w:pPr>
        <w:pStyle w:val="FileName"/>
      </w:pPr>
      <w:r>
        <w:t>•  RF-48. Service_Fulfillment_Task_Checklist.docx</w:t>
      </w:r>
    </w:p>
    <w:p>
      <w:pPr>
        <w:pStyle w:val="FileName"/>
      </w:pPr>
      <w:r>
        <w:t>•  RF-49. Fulfillment_Delay_and_Escalation_Notification_Form.docx</w:t>
      </w:r>
    </w:p>
    <w:p>
      <w:pPr>
        <w:pStyle w:val="FileName"/>
      </w:pPr>
      <w:r>
        <w:t>•  RF-50. Fulfillment_Completion_Sign_Off_Sheet.docx</w:t>
      </w:r>
    </w:p>
    <w:p>
      <w:pPr>
        <w:pStyle w:val="Heading1"/>
      </w:pPr>
      <w:r>
        <w:t>Part 5. Communication &amp; Customer Interaction</w:t>
      </w:r>
    </w:p>
    <w:p>
      <w:pPr>
        <w:pStyle w:val="FileName"/>
      </w:pPr>
      <w:r>
        <w:t>•  RF-51. Request_Acknowledgement_Email_Template.docx</w:t>
      </w:r>
    </w:p>
    <w:p>
      <w:pPr>
        <w:pStyle w:val="FileName"/>
      </w:pPr>
      <w:r>
        <w:t>•  RF-52. Request_Status_Update_Template.docx</w:t>
      </w:r>
    </w:p>
    <w:p>
      <w:pPr>
        <w:pStyle w:val="FileName"/>
      </w:pPr>
      <w:r>
        <w:t>•  RF-53. Request_Escalation_Communication_Template.docx</w:t>
      </w:r>
    </w:p>
    <w:p>
      <w:pPr>
        <w:pStyle w:val="FileName"/>
      </w:pPr>
      <w:r>
        <w:t>•  RF-54. Request_On_Hold_Notification_Template.docx</w:t>
      </w:r>
    </w:p>
    <w:p>
      <w:pPr>
        <w:pStyle w:val="FileName"/>
      </w:pPr>
      <w:r>
        <w:t>•  RF-55. Request_Completion_Notification_Template.docx</w:t>
      </w:r>
    </w:p>
    <w:p>
      <w:pPr>
        <w:pStyle w:val="FileName"/>
      </w:pPr>
      <w:r>
        <w:t>•  RF-56. Customer_Feedback_and_Satisfaction_Survey_Form.docx</w:t>
      </w:r>
    </w:p>
    <w:p>
      <w:pPr>
        <w:pStyle w:val="FileName"/>
      </w:pPr>
      <w:r>
        <w:t>•  RF-57. Knowledge_Base_Article_Template.docx</w:t>
      </w:r>
    </w:p>
    <w:p>
      <w:pPr>
        <w:pStyle w:val="FileName"/>
      </w:pPr>
      <w:r>
        <w:t>•  RF-58. FAQ_and_Self_Service_Request_Template.docx</w:t>
      </w:r>
    </w:p>
    <w:p>
      <w:pPr>
        <w:pStyle w:val="FileName"/>
      </w:pPr>
      <w:r>
        <w:t>•  RF-59. User_Instruction_Document_Template.docx</w:t>
      </w:r>
    </w:p>
    <w:p>
      <w:pPr>
        <w:pStyle w:val="FileName"/>
      </w:pPr>
      <w:r>
        <w:t>•  RF-60. Customer_Communication_Escalation_Matrix.xlsx</w:t>
      </w:r>
    </w:p>
    <w:p>
      <w:pPr>
        <w:pStyle w:val="FileName"/>
      </w:pPr>
      <w:r>
        <w:t>•  RF-61. Customer_Expectation_Management_Checklist.docx</w:t>
      </w:r>
    </w:p>
    <w:p>
      <w:pPr>
        <w:pStyle w:val="Heading1"/>
      </w:pPr>
      <w:r>
        <w:t>Part 6. Monitoring, Reporting &amp; Metrics</w:t>
      </w:r>
    </w:p>
    <w:p>
      <w:pPr>
        <w:pStyle w:val="FileName"/>
      </w:pPr>
      <w:r>
        <w:t>•  RF-62. Request_Fulfillment_SLA_Dashboard.xlsx</w:t>
      </w:r>
    </w:p>
    <w:p>
      <w:pPr>
        <w:pStyle w:val="FileName"/>
      </w:pPr>
      <w:r>
        <w:t>•  RF-63. Request_Fulfillment_KPI_Dashboard.xlsx</w:t>
      </w:r>
    </w:p>
    <w:p>
      <w:pPr>
        <w:pStyle w:val="FileName"/>
      </w:pPr>
      <w:r>
        <w:t>•  RF-64. Request_Volume_and_Trend_Analysis_Report.xlsx</w:t>
      </w:r>
    </w:p>
    <w:p>
      <w:pPr>
        <w:pStyle w:val="FileName"/>
      </w:pPr>
      <w:r>
        <w:t>•  RF-65. Request_Backlog_and_Aging_Report.xlsx</w:t>
      </w:r>
    </w:p>
    <w:p>
      <w:pPr>
        <w:pStyle w:val="FileName"/>
      </w:pPr>
      <w:r>
        <w:t>•  RF-66. First_Contact_Resolution_Tracker.xlsx</w:t>
      </w:r>
    </w:p>
    <w:p>
      <w:pPr>
        <w:pStyle w:val="FileName"/>
      </w:pPr>
      <w:r>
        <w:t>•  RF-67. Request_Fulfillment_Cost_and_Resource_Report.xlsx</w:t>
      </w:r>
    </w:p>
    <w:p>
      <w:pPr>
        <w:pStyle w:val="FileName"/>
      </w:pPr>
      <w:r>
        <w:t>•  RF-68. Request_Distribution_by_Department_Report.xlsx</w:t>
      </w:r>
    </w:p>
    <w:p>
      <w:pPr>
        <w:pStyle w:val="FileName"/>
      </w:pPr>
      <w:r>
        <w:t>•  RF-69. SLA_Breach_and_Exception_Report.xlsx</w:t>
      </w:r>
    </w:p>
    <w:p>
      <w:pPr>
        <w:pStyle w:val="FileName"/>
      </w:pPr>
      <w:r>
        <w:t>•  RF-70. Request_Channel_Utilization_Report.xlsx</w:t>
      </w:r>
    </w:p>
    <w:p>
      <w:pPr>
        <w:pStyle w:val="FileName"/>
      </w:pPr>
      <w:r>
        <w:t>•  RF-71. Fulfillment_Efficiency_Heatmap.xlsx</w:t>
      </w:r>
    </w:p>
    <w:p>
      <w:pPr>
        <w:pStyle w:val="FileName"/>
      </w:pPr>
      <w:r>
        <w:t>•  RF-72. Monthly_Request_Fulfillment_Performance_Pack.docx</w:t>
      </w:r>
    </w:p>
    <w:p>
      <w:pPr>
        <w:pStyle w:val="FileName"/>
      </w:pPr>
      <w:r>
        <w:t>•  RF-73. Quarterly_Request_Fulfillment_Performance_Pack.docx</w:t>
      </w:r>
    </w:p>
    <w:p>
      <w:pPr>
        <w:pStyle w:val="Heading1"/>
      </w:pPr>
      <w:r>
        <w:t>Part 7. Audit, Compliance &amp; Continual Improvement</w:t>
      </w:r>
    </w:p>
    <w:p>
      <w:pPr>
        <w:pStyle w:val="FileName"/>
      </w:pPr>
      <w:r>
        <w:t>•  RF-74. Request_Fulfillment_Audit_Checklist.xlsx</w:t>
      </w:r>
    </w:p>
    <w:p>
      <w:pPr>
        <w:pStyle w:val="FileName"/>
      </w:pPr>
      <w:r>
        <w:t>•  RF-75. Internal_Controls_and_Compliance_Template.docx</w:t>
      </w:r>
    </w:p>
    <w:p>
      <w:pPr>
        <w:pStyle w:val="FileName"/>
      </w:pPr>
      <w:r>
        <w:t>•  RF-76. Non_Compliance_and_Exception_Log.xlsx</w:t>
      </w:r>
    </w:p>
    <w:p>
      <w:pPr>
        <w:pStyle w:val="FileName"/>
      </w:pPr>
      <w:r>
        <w:t>•  RF-77. Lessons_Learned_and_Post_Implementation_Review.docx</w:t>
      </w:r>
    </w:p>
    <w:p>
      <w:pPr>
        <w:pStyle w:val="FileName"/>
      </w:pPr>
      <w:r>
        <w:t>•  RF-78. CSI_Register_for_Request_Fulfillment.xlsx</w:t>
      </w:r>
    </w:p>
    <w:p>
      <w:pPr>
        <w:pStyle w:val="FileName"/>
      </w:pPr>
      <w:r>
        <w:t>•  RF-79. Root_Cause_Analysis_Form.docx</w:t>
      </w:r>
    </w:p>
    <w:p>
      <w:pPr>
        <w:pStyle w:val="FileName"/>
      </w:pPr>
      <w:r>
        <w:t>•  RF-80. Request_Catalog_Annual_Review_Template.docx</w:t>
      </w:r>
    </w:p>
    <w:p>
      <w:pPr>
        <w:pStyle w:val="FileName"/>
      </w:pPr>
      <w:r>
        <w:t>•  RF-81. Request_Fulfillment_Audit_Trail_Log.xlsx</w:t>
      </w:r>
    </w:p>
    <w:p>
      <w:pPr>
        <w:pStyle w:val="FileName"/>
      </w:pPr>
      <w:r>
        <w:t>•  RF-82. Request_Fulfillment_Maturity_Assessment_Template.xlsx</w:t>
      </w:r>
    </w:p>
    <w:p>
      <w:pPr>
        <w:pStyle w:val="FileName"/>
      </w:pPr>
      <w:r>
        <w:t>•  RF-83. Benchmarking_and_Best_Practices_Comparison_Sheet.xlsx</w:t>
      </w:r>
    </w:p>
    <w:p>
      <w:pPr>
        <w:pStyle w:val="FileName"/>
      </w:pPr>
      <w:r>
        <w:t>•  RF-84. Continuous_Improvement_Action_Plan_Template.docx</w:t>
      </w:r>
    </w:p>
    <w:sectPr w:rsidR="00F731D4" w:rsidSect="00034616">
      <w:footerReference w:type="default" r:id="rId8"/>
      <w:headerReference w:type="default" r:id="rId12"/>
      <w:pgSz w:w="12240" w:h="15840"/>
      <w:pgMar w:top="893" w:right="979" w:bottom="893" w:left="1066" w:header="360" w:footer="389" w:gutter="0"/>
      <w:cols w:space="720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175855" w:rsidRDefault="00175855" w:rsidP="00F731D4">
      <w:pPr>
        <w:spacing w:after="0" w:line="240" w:lineRule="auto"/>
      </w:pPr>
      <w:r>
        <w:separator/>
      </w:r>
    </w:p>
  </w:endnote>
  <w:endnote w:type="continuationSeparator" w:id="1">
    <w:p w:rsidR="00175855" w:rsidRDefault="00175855" w:rsidP="00F731D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A00002BF" w:usb1="68C7FCFB" w:usb2="00000010" w:usb3="00000000" w:csb0="0002009F" w:csb1="00000000"/>
  </w:font>
  <w:font w:name="Aptos">
    <w:altName w:val="Times New Roman"/>
    <w:panose1 w:val="00000000000000000000"/>
    <w:charset w:val="00"/>
    <w:family w:val="roman"/>
    <w:notTrueType/>
    <w:pitch w:val="default"/>
    <w:sig w:usb0="00000000" w:usb1="00000000" w:usb2="00000000" w:usb3="00000000" w:csb0="0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409020205020404"/>
    <w:charset w:val="00"/>
    <w:family w:val="modern"/>
    <w:notTrueType/>
    <w:pitch w:val="fixed"/>
    <w:sig w:usb0="00000003" w:usb1="00000000" w:usb2="00000000" w:usb3="00000000" w:csb0="00000001" w:csb1="00000000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731D4" w:rsidRDefault="00175855">
    <w:pPr>
      <w:pStyle w:val="Footer"/>
      <w:jc w:val="right"/>
      <w:rPr>
        <w:rFonts w:hint="eastAsia"/>
      </w:rPr>
    </w:pPr>
    <w:r>
      <w:rPr>
        <w:i/>
        <w:color w:val="66717E"/>
        <w:sz w:val="14"/>
      </w:rPr>
      <w:t>ITIL  |  Request Fulfillment Management Toolkits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175855" w:rsidRDefault="00175855" w:rsidP="00F731D4">
      <w:pPr>
        <w:spacing w:after="0" w:line="240" w:lineRule="auto"/>
      </w:pPr>
      <w:r>
        <w:separator/>
      </w:r>
    </w:p>
  </w:footnote>
  <w:footnote w:type="continuationSeparator" w:id="1">
    <w:p w:rsidR="00175855" w:rsidRDefault="00175855" w:rsidP="00F731D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30"/>
  <w:defaultTabStop w:val="720"/>
  <w:characterSpacingControl w:val="doNotCompress"/>
  <w:footnotePr>
    <w:footnote w:id="0"/>
    <w:footnote w:id="1"/>
  </w:footnotePr>
  <w:endnotePr>
    <w:endnote w:id="0"/>
    <w:endnote w:id="1"/>
  </w:endnotePr>
  <w:compat>
    <w:useFELayout/>
  </w:compat>
  <w:rsids>
    <w:rsidRoot w:val="00B47730"/>
    <w:rsid w:val="00034616"/>
    <w:rsid w:val="0006063C"/>
    <w:rsid w:val="0015074B"/>
    <w:rsid w:val="00175855"/>
    <w:rsid w:val="0029639D"/>
    <w:rsid w:val="00326F90"/>
    <w:rsid w:val="00816743"/>
    <w:rsid w:val="00AA1D8D"/>
    <w:rsid w:val="00B47730"/>
    <w:rsid w:val="00CB0664"/>
    <w:rsid w:val="00F731D4"/>
    <w:rsid w:val="00FC693F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30" w:line="259" w:lineRule="auto"/>
    </w:pPr>
    <w:rPr>
      <w:rFonts w:ascii="Aptos" w:hAnsi="Aptos"/>
      <w:color w:val="242F3E"/>
      <w:sz w:val="16"/>
    </w:rPr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20" w:after="80"/>
      <w:outlineLvl w:val="0"/>
    </w:pPr>
    <w:rPr>
      <w:rFonts w:asciiTheme="majorHAnsi" w:eastAsiaTheme="majorEastAsia" w:hAnsiTheme="majorHAnsi" w:cstheme="majorBidi"/>
      <w:b/>
      <w:bCs/>
      <w:color w:val="113457"/>
      <w:sz w:val="21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120" w:after="40"/>
      <w:outlineLvl w:val="1"/>
    </w:pPr>
    <w:rPr>
      <w:rFonts w:asciiTheme="majorHAnsi" w:eastAsiaTheme="majorEastAsia" w:hAnsiTheme="majorHAnsi" w:cstheme="majorBidi"/>
      <w:b/>
      <w:bCs/>
      <w:color w:val="113457"/>
      <w:sz w:val="17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keepNext/>
      <w:pBdr>
        <w:bottom w:val="single" w:sz="8" w:space="4" w:color="4F81BD" w:themeColor="accent1"/>
      </w:pBdr>
      <w:spacing w:after="120" w:line="240" w:lineRule="auto"/>
      <w:contextualSpacing/>
    </w:pPr>
    <w:rPr>
      <w:rFonts w:asciiTheme="majorHAnsi" w:eastAsiaTheme="majorEastAsia" w:hAnsiTheme="majorHAnsi" w:cstheme="majorBidi"/>
      <w:b/>
      <w:color w:val="113457"/>
      <w:spacing w:val="5"/>
      <w:kern w:val="28"/>
      <w:sz w:val="3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FileName">
    <w:name w:val="File Name"/>
    <w:basedOn w:val="Normal"/>
    <w:rsid w:val="00F731D4"/>
    <w:pPr>
      <w:spacing w:after="16"/>
      <w:ind w:left="173" w:hanging="101"/>
    </w:pPr>
    <w:rPr>
      <w:rFonts w:ascii="Consolas" w:hAnsi="Consolas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r="http://schemas.openxmlformats.org/officeDocument/2006/relationships" xmlns:w="http://schemas.openxmlformats.org/wordprocessingml/2006/main">
  <w:allowPNG/>
  <w:doNotSaveAsSingleFile/>
</w:webSettings>
</file>

<file path=word/_rels/document.xml.rels><?xml version='1.0' encoding='UTF-8' standalone='yes'?>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microsoft.com/office/2007/relationships/stylesWithEffects" Target="stylesWithEffect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Relationship Id="rId12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4</Pages>
  <Words>1510</Words>
  <Characters>8613</Characters>
  <DocSecurity>0</DocSecurity>
  <Lines>71</Lines>
  <Paragraphs>20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10103</CharactersWithSpaces>
  <SharedDoc>false</SharedDoc>
  <HyperlinkBase/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2013-12-23T23:15:00Z</dcterms:created>
  <dcterms:modified xsi:type="dcterms:W3CDTF">2026-10-07T01:23:00Z</dcterms:modified>
  <cp:category/>
  <dc:title>ITIL – Request Fulfillment Management Toolkits</dc:title>
  <dc:subject>Toolkit Documents inventory extracted from ITIL_Toolkits_Request_Fulfillment.html</dc:subject>
  <cp:keywords>Toolkit Documents, ITIL, CISSP</cp:keywords>
</cp:coreProperties>
</file>